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635" w:rsidRPr="004C5C33" w:rsidRDefault="00625635" w:rsidP="00F710B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bookmarkStart w:id="0" w:name="_GoBack"/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ЗАКОН РЕСПУБЛИКИ БЕЛАРУСЬ</w:t>
      </w:r>
    </w:p>
    <w:p w:rsidR="00625635" w:rsidRPr="004C5C33" w:rsidRDefault="00625635" w:rsidP="0062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15 ноября 2018 г. N 150-З</w:t>
      </w:r>
    </w:p>
    <w:p w:rsidR="00625635" w:rsidRPr="004C5C33" w:rsidRDefault="00625635" w:rsidP="0062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</w:p>
    <w:p w:rsidR="00625635" w:rsidRPr="004C5C33" w:rsidRDefault="00625635" w:rsidP="00625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</w:pPr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ОБ </w:t>
      </w:r>
      <w:r w:rsidRPr="004C5C33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ОСОБО</w:t>
      </w:r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4C5C33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ОХРАНЯЕМЫХ</w:t>
      </w:r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4C5C33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ПРИРОДНЫХ</w:t>
      </w:r>
      <w:r w:rsidRPr="004C5C33">
        <w:rPr>
          <w:rFonts w:ascii="Times New Roman" w:eastAsia="Times New Roman" w:hAnsi="Times New Roman" w:cs="Times New Roman"/>
          <w:b/>
          <w:bCs/>
          <w:color w:val="242424"/>
          <w:sz w:val="32"/>
          <w:szCs w:val="32"/>
          <w:lang w:eastAsia="ru-RU"/>
        </w:rPr>
        <w:t> </w:t>
      </w:r>
      <w:r w:rsidRPr="004C5C33">
        <w:rPr>
          <w:rFonts w:ascii="Times New Roman" w:eastAsia="Times New Roman" w:hAnsi="Times New Roman" w:cs="Times New Roman"/>
          <w:b/>
          <w:bCs/>
          <w:iCs/>
          <w:color w:val="242424"/>
          <w:sz w:val="32"/>
          <w:szCs w:val="32"/>
          <w:lang w:eastAsia="ru-RU"/>
        </w:rPr>
        <w:t>ТЕРРИТОРИЯХ</w:t>
      </w:r>
    </w:p>
    <w:bookmarkEnd w:id="0"/>
    <w:p w:rsidR="00625635" w:rsidRDefault="00625635" w:rsidP="00663D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4EC9" w:rsidRPr="00AC5E46" w:rsidRDefault="00C4286A" w:rsidP="00BD4E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C4286A">
        <w:rPr>
          <w:rStyle w:val="colorff0000font-weightbold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С</w:t>
      </w:r>
      <w:r w:rsidRPr="00C4286A">
        <w:rPr>
          <w:rStyle w:val="font-weightbold"/>
          <w:rFonts w:ascii="Times New Roman" w:hAnsi="Times New Roman" w:cs="Times New Roman"/>
          <w:b/>
          <w:bCs/>
          <w:color w:val="242424"/>
          <w:sz w:val="30"/>
          <w:szCs w:val="30"/>
          <w:shd w:val="clear" w:color="auto" w:fill="FFFFFF"/>
        </w:rPr>
        <w:t>татья 24. Режим охраны и использования </w:t>
      </w:r>
      <w:r w:rsidRPr="00AC5E46">
        <w:rPr>
          <w:rStyle w:val="a9"/>
          <w:rFonts w:ascii="Times New Roman" w:hAnsi="Times New Roman" w:cs="Times New Roman"/>
          <w:b/>
          <w:bCs/>
          <w:i w:val="0"/>
          <w:color w:val="242424"/>
          <w:sz w:val="30"/>
          <w:szCs w:val="30"/>
        </w:rPr>
        <w:t>ООПТ</w:t>
      </w:r>
    </w:p>
    <w:p w:rsidR="0073616F" w:rsidRPr="00C4286A" w:rsidRDefault="0073616F" w:rsidP="00663D0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BD4EC9" w:rsidRPr="00157839" w:rsidRDefault="00310800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Н</w:t>
      </w:r>
      <w:r w:rsidR="00BD4EC9" w:rsidRPr="00157839">
        <w:rPr>
          <w:rFonts w:ascii="Times New Roman" w:hAnsi="Times New Roman" w:cs="Times New Roman"/>
          <w:sz w:val="30"/>
          <w:szCs w:val="30"/>
        </w:rPr>
        <w:t xml:space="preserve">а ООПТ, за исключением случаев предупреждения и ликвидации чрезвычайной ситуации и ее последствий при поступлении в порядке, установленном </w:t>
      </w:r>
      <w:hyperlink r:id="rId6" w:history="1">
        <w:r w:rsidR="00BD4EC9" w:rsidRPr="00157839">
          <w:rPr>
            <w:rFonts w:ascii="Times New Roman" w:hAnsi="Times New Roman" w:cs="Times New Roman"/>
            <w:sz w:val="30"/>
            <w:szCs w:val="30"/>
          </w:rPr>
          <w:t>законодательством</w:t>
        </w:r>
      </w:hyperlink>
      <w:r w:rsidR="00BD4EC9" w:rsidRPr="00157839">
        <w:rPr>
          <w:rFonts w:ascii="Times New Roman" w:hAnsi="Times New Roman" w:cs="Times New Roman"/>
          <w:sz w:val="30"/>
          <w:szCs w:val="30"/>
        </w:rPr>
        <w:t xml:space="preserve"> в области защиты населения </w:t>
      </w:r>
      <w:r w:rsidR="00E542F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</w:t>
      </w:r>
      <w:r w:rsidR="00BD4EC9" w:rsidRPr="00157839">
        <w:rPr>
          <w:rFonts w:ascii="Times New Roman" w:hAnsi="Times New Roman" w:cs="Times New Roman"/>
          <w:sz w:val="30"/>
          <w:szCs w:val="30"/>
        </w:rPr>
        <w:t>и территорий от чрезвычайных ситуаций, информации об угрозе возникновения или о возникновени</w:t>
      </w:r>
      <w:r w:rsidR="007B6BA1" w:rsidRPr="00157839">
        <w:rPr>
          <w:rFonts w:ascii="Times New Roman" w:hAnsi="Times New Roman" w:cs="Times New Roman"/>
          <w:sz w:val="30"/>
          <w:szCs w:val="30"/>
        </w:rPr>
        <w:t>и чрезвычайной ситуации (далее –</w:t>
      </w:r>
      <w:r w:rsidR="00BD4EC9" w:rsidRPr="00157839">
        <w:rPr>
          <w:rFonts w:ascii="Times New Roman" w:hAnsi="Times New Roman" w:cs="Times New Roman"/>
          <w:sz w:val="30"/>
          <w:szCs w:val="30"/>
        </w:rPr>
        <w:t xml:space="preserve"> предупреждение и ликвидация чрезвычайной ситуации и ее последствий), а также проведения мероприятий, определенных планом управления ООПТ, запрещаются, если иное не установлено законодательными актами: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2.1. разведка и разработка месторождений полезных ископаемых;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2.2. сброс сточных вод в окружающую среду;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2.3. мойка механических транспортных средств;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2.4. выполнение работ по гидротехнической мелиорации, работ, связанных с изменением существующего гидрологического режима </w:t>
      </w:r>
      <w:r w:rsidR="00E542F4" w:rsidRPr="00157839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157839">
        <w:rPr>
          <w:rFonts w:ascii="Times New Roman" w:hAnsi="Times New Roman" w:cs="Times New Roman"/>
          <w:sz w:val="30"/>
          <w:szCs w:val="30"/>
        </w:rPr>
        <w:t xml:space="preserve">(за исключением работ по его восстановлению, реконструкции </w:t>
      </w:r>
      <w:r w:rsidR="00E542F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 xml:space="preserve">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</w:t>
      </w:r>
      <w:r w:rsidR="007B6BA1" w:rsidRPr="0015783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объектов противопаводковой защиты);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2.5. 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 улучшения среды обитания диких животных,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2.6. 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2.7. интродукция чужеродных диких животных и растений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(за исключением интродукции растений в границах ботанических памятников природы, когда эта деятельность является научно-исследовательской и не имеет негативного влияния на ценные природные комплексы и объекты);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2.8. возведение промышленных, коммунальных и складских объектов, автомобильных заправочных станций, станций технического </w:t>
      </w:r>
      <w:r w:rsidRPr="00157839">
        <w:rPr>
          <w:rFonts w:ascii="Times New Roman" w:hAnsi="Times New Roman" w:cs="Times New Roman"/>
          <w:sz w:val="30"/>
          <w:szCs w:val="30"/>
        </w:rPr>
        <w:lastRenderedPageBreak/>
        <w:t>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для скота, создание новых садоводческих товариществ и дачных кооперативов;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2.9. 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 xml:space="preserve">(за 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до минерального слоя почвы) полосой шириной не менее 0,25 метра,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в 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2.10. проведение сплошных рубок главного пользования;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2.11. 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2.12.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не установлено настоящим Законом: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сельскохозяйственных работ (на сельскохозяйственных землях)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Pr="00157839">
        <w:rPr>
          <w:rFonts w:ascii="Times New Roman" w:hAnsi="Times New Roman" w:cs="Times New Roman"/>
          <w:sz w:val="30"/>
          <w:szCs w:val="30"/>
        </w:rPr>
        <w:t>и лесохозяйственных мероприятий;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противопожарных мероприятий;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мероприятий, связанных с восстановлением численности (реинтродукцией)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мероприятий по регулированию распространения и численности инвазивных чужеродных диких животных и инвазивных растений;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lastRenderedPageBreak/>
        <w:t>работ по строительству инженерных сетей и транспортных коммуникаций;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работ по переносу в границах ООПТ существующих зданий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работ по установлению, содержанию и охране Государственной границы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работ по расчистке квартальных просек, рубок (удаления) опасных деревьев, работ по трелевке и вывозке древесины при проведении рубок, не запрещенных настоящим Законом и положением об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научно-исследовательских работ, выполняемых в границах ООПТ в соответствии с законодательством без причинения вреда ценным природным комплексам и объектам;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2.13. использование юридическими и физическими лицами водных транспортных средств с двигателями внутреннего сгорания свыше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</w:t>
      </w:r>
      <w:r w:rsidRPr="00157839">
        <w:rPr>
          <w:rFonts w:ascii="Times New Roman" w:hAnsi="Times New Roman" w:cs="Times New Roman"/>
          <w:sz w:val="30"/>
          <w:szCs w:val="30"/>
        </w:rPr>
        <w:t>15 лошадиных сил, за исключением водных транспортных средств: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Минприроды и его территориальных органов;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Министерства транспорта и коммуникаций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государственного природоохранного учреждения;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Министерства лесного хозяйства Республики Беларусь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Комитета государственного контроля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Государственной инспекции охраны животного и растительного мира при Президенте Республики Беларусь, ее областных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межрайонных инспекций охраны животного и растительного мира (далее - Госинспекция);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государственного учреждения "Государственная инспекция по маломерным судам";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республиканского государственно-общественного объединения "Белорусское республиканское общество спасания на водах" и его структурных подразделений;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lastRenderedPageBreak/>
        <w:t>арендаторов (пользователей) охотничьих, рыболовных угодий, расположенных в границах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научно-исследовательских работ;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используемых субъектами туристической индустрии при организации туристических путешествий;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иных юридических и (или) физических лиц, если это определено положением об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2.14. движение и стоянка механических транспортных средств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пограничной службы и подрядных организаций при выполнении задач по обеспечению установления, содержания и охраны Государственной границы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и подразделений по чрезвычайным ситуациям;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Минприроды и его территориальных органов;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государственного природоохранного учреждения;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Министерства лесного хозяйства Республики Беларусь </w:t>
      </w:r>
      <w:r w:rsidR="00D004E4" w:rsidRPr="00157839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</w:t>
      </w:r>
      <w:r w:rsidRPr="00157839">
        <w:rPr>
          <w:rFonts w:ascii="Times New Roman" w:hAnsi="Times New Roman" w:cs="Times New Roman"/>
          <w:sz w:val="30"/>
          <w:szCs w:val="30"/>
        </w:rPr>
        <w:t>и подчиненных ему организаций при осуществлении охраны и защиты лесов на участках лесного фонда, расположенных в границах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органов Комитета государственного контроля Республики Беларусь;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Госинспекции;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арендаторов (пользователей) охотничьих, рыболовных угодий, расположенных в границах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используемых для выполнения в границах ООПТ сельскохозяйственных работ, проведения рубок леса, выполнения работ по трелевке и вывозке древесины, работ по охране и защите лесов, лесовосстановлению и лесоразведению,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научно-исследовательских работ;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используемых при выполнении в границах ООПТ работ по содержанию, обслуживанию, ремонту, реконструкции, реставрации объектов, используемых для охраны и функционирования ООПТ, инженерных сетей и транспортных коммуникаций, осуществления экологического просвещения, а также мероприятий по поддержанию ценных природных комплексов и объектов в надлежащем состоянии;</w:t>
      </w:r>
    </w:p>
    <w:p w:rsidR="00BD4EC9" w:rsidRPr="00157839" w:rsidRDefault="00BD4EC9" w:rsidP="001F5E3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 xml:space="preserve">используемых при обустройстве и (или) благоустройстве территории, обустройстве экологических троп, строительстве объектов, </w:t>
      </w:r>
      <w:r w:rsidRPr="00157839">
        <w:rPr>
          <w:rFonts w:ascii="Times New Roman" w:hAnsi="Times New Roman" w:cs="Times New Roman"/>
          <w:sz w:val="30"/>
          <w:szCs w:val="30"/>
        </w:rPr>
        <w:lastRenderedPageBreak/>
        <w:t>не запрещенных в соответствии с режимом охраны и использования ООПТ;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2.15. распашка земель в прибрежных полосах (за исключением выполнения работ по устройству минерализованных полос и уходу за ними, а также по подготовке почвы для залужения, лесовосстановления и лесоразведения);</w:t>
      </w:r>
    </w:p>
    <w:p w:rsidR="00BD4EC9" w:rsidRPr="00157839" w:rsidRDefault="00BD4EC9" w:rsidP="00BD4E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57839">
        <w:rPr>
          <w:rFonts w:ascii="Times New Roman" w:hAnsi="Times New Roman" w:cs="Times New Roman"/>
          <w:sz w:val="30"/>
          <w:szCs w:val="30"/>
        </w:rPr>
        <w:t>2.16. 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1F5E3C" w:rsidRPr="00157839" w:rsidRDefault="001F5E3C" w:rsidP="001F5E3C">
      <w:pPr>
        <w:pStyle w:val="p-normal"/>
        <w:shd w:val="clear" w:color="auto" w:fill="FFFFFF"/>
        <w:tabs>
          <w:tab w:val="left" w:pos="709"/>
        </w:tabs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 xml:space="preserve">   </w:t>
      </w:r>
      <w:r w:rsidR="0013569D" w:rsidRPr="00157839">
        <w:rPr>
          <w:rStyle w:val="h-normal"/>
          <w:sz w:val="30"/>
          <w:szCs w:val="30"/>
        </w:rPr>
        <w:t xml:space="preserve">3. </w:t>
      </w:r>
      <w:r w:rsidRPr="00157839">
        <w:rPr>
          <w:rStyle w:val="h-normal"/>
          <w:sz w:val="30"/>
          <w:szCs w:val="30"/>
        </w:rPr>
        <w:t xml:space="preserve">В целях оптимизации режима охраны и использования национального парка с учетом природоохранных, историко-культурных, средообразующих, санитарно-гигиенических, оздоровительных, рекреационных и иных свойств ценных природных комплексов </w:t>
      </w:r>
      <w:r w:rsidR="00D004E4" w:rsidRPr="00157839">
        <w:rPr>
          <w:rStyle w:val="h-normal"/>
          <w:sz w:val="30"/>
          <w:szCs w:val="30"/>
        </w:rPr>
        <w:t xml:space="preserve">                                 </w:t>
      </w:r>
      <w:r w:rsidRPr="00157839">
        <w:rPr>
          <w:rStyle w:val="h-normal"/>
          <w:sz w:val="30"/>
          <w:szCs w:val="30"/>
        </w:rPr>
        <w:t>и объектов, а также иных объектов, расположенных в границах национального парка, осуществляется его зонирование.</w:t>
      </w:r>
    </w:p>
    <w:p w:rsidR="001F5E3C" w:rsidRPr="00157839" w:rsidRDefault="001F5E3C" w:rsidP="001F5E3C">
      <w:pPr>
        <w:pStyle w:val="p-normal"/>
        <w:shd w:val="clear" w:color="auto" w:fill="FFFFFF"/>
        <w:tabs>
          <w:tab w:val="left" w:pos="709"/>
        </w:tabs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 xml:space="preserve">   Каждая из зон национального парка может быть территориально разобщена и состоять из нескольких участков.</w:t>
      </w:r>
    </w:p>
    <w:p w:rsidR="001F5E3C" w:rsidRPr="00157839" w:rsidRDefault="001F5E3C" w:rsidP="001F5E3C">
      <w:pPr>
        <w:pStyle w:val="p-normal"/>
        <w:shd w:val="clear" w:color="auto" w:fill="FFFFFF"/>
        <w:spacing w:before="0" w:beforeAutospacing="0" w:after="0" w:afterAutospacing="0"/>
        <w:ind w:firstLine="450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 xml:space="preserve">   4. Государственное природоохранное учреждение, а в случае, когда оно не создано, управляющий орган доводят до всеобщего сведения информацию о границах, режиме охраны и использования </w:t>
      </w:r>
      <w:r w:rsidRPr="00157839">
        <w:rPr>
          <w:rStyle w:val="a9"/>
          <w:i w:val="0"/>
          <w:iCs w:val="0"/>
          <w:sz w:val="30"/>
          <w:szCs w:val="30"/>
        </w:rPr>
        <w:t>ООПТ</w:t>
      </w:r>
      <w:r w:rsidRPr="00157839">
        <w:rPr>
          <w:rStyle w:val="h-normal"/>
          <w:sz w:val="30"/>
          <w:szCs w:val="30"/>
        </w:rPr>
        <w:t> (в том числе зон национального парка), а для заповедников, н</w:t>
      </w:r>
      <w:r w:rsidR="006B1284" w:rsidRPr="00157839">
        <w:rPr>
          <w:rStyle w:val="h-normal"/>
          <w:sz w:val="30"/>
          <w:szCs w:val="30"/>
        </w:rPr>
        <w:t xml:space="preserve">ациональных парков, заказников </w:t>
      </w:r>
      <w:r w:rsidR="006B1284" w:rsidRPr="00157839">
        <w:rPr>
          <w:sz w:val="30"/>
          <w:szCs w:val="30"/>
        </w:rPr>
        <w:t>–</w:t>
      </w:r>
      <w:r w:rsidRPr="00157839">
        <w:rPr>
          <w:rStyle w:val="h-normal"/>
          <w:sz w:val="30"/>
          <w:szCs w:val="30"/>
        </w:rPr>
        <w:t xml:space="preserve"> также информацию об участках (местах), специально выделенных для различных целей в соответствии со </w:t>
      </w:r>
      <w:r w:rsidRPr="00157839">
        <w:rPr>
          <w:rStyle w:val="colorff00ff"/>
          <w:sz w:val="30"/>
          <w:szCs w:val="30"/>
        </w:rPr>
        <w:t>статьями 26</w:t>
      </w:r>
      <w:r w:rsidR="00037731" w:rsidRPr="00157839">
        <w:rPr>
          <w:rStyle w:val="h-normal"/>
          <w:sz w:val="30"/>
          <w:szCs w:val="30"/>
        </w:rPr>
        <w:t>-</w:t>
      </w:r>
      <w:r w:rsidRPr="00157839">
        <w:rPr>
          <w:rStyle w:val="colorff00ff"/>
          <w:sz w:val="30"/>
          <w:szCs w:val="30"/>
        </w:rPr>
        <w:t>28</w:t>
      </w:r>
      <w:r w:rsidRPr="00157839">
        <w:rPr>
          <w:rStyle w:val="fake-non-breaking-space"/>
          <w:sz w:val="30"/>
          <w:szCs w:val="30"/>
        </w:rPr>
        <w:t> </w:t>
      </w:r>
      <w:r w:rsidRPr="00157839">
        <w:rPr>
          <w:rStyle w:val="h-normal"/>
          <w:sz w:val="30"/>
          <w:szCs w:val="30"/>
        </w:rPr>
        <w:t>настоящего </w:t>
      </w:r>
      <w:r w:rsidRPr="00157839">
        <w:rPr>
          <w:rStyle w:val="a9"/>
          <w:i w:val="0"/>
          <w:iCs w:val="0"/>
          <w:sz w:val="30"/>
          <w:szCs w:val="30"/>
        </w:rPr>
        <w:t>Закона</w:t>
      </w:r>
      <w:r w:rsidRPr="00157839">
        <w:rPr>
          <w:rStyle w:val="h-normal"/>
          <w:sz w:val="30"/>
          <w:szCs w:val="30"/>
        </w:rPr>
        <w:t>, путем размещения ее на своих официальных сайтах в глобальной компьютерной сети Интернет и (или) в средствах массовой информации, установки информационных знаков, содержащих такую информацию, или иным общедоступным способом.</w:t>
      </w:r>
    </w:p>
    <w:p w:rsidR="001F5E3C" w:rsidRPr="00157839" w:rsidRDefault="001F5E3C" w:rsidP="00294E72">
      <w:pPr>
        <w:pStyle w:val="p-normal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 xml:space="preserve">5. Режим охраны и использования ООПТ учитывается при разработке и реализации концепций, прогнозов, программ, планов действий, схем отраслевого развития, реализация которых связана </w:t>
      </w:r>
      <w:r w:rsidR="00D004E4" w:rsidRPr="00157839">
        <w:rPr>
          <w:rStyle w:val="h-normal"/>
          <w:sz w:val="30"/>
          <w:szCs w:val="30"/>
        </w:rPr>
        <w:t xml:space="preserve">                            </w:t>
      </w:r>
      <w:r w:rsidRPr="00157839">
        <w:rPr>
          <w:rStyle w:val="h-normal"/>
          <w:sz w:val="30"/>
          <w:szCs w:val="30"/>
        </w:rPr>
        <w:t>с использованием природных ресурсов и (или) может оказать воздействие на окружающую среду, при разработке и реализации проектов и схем землеустройства, градостроительных проектов, отраслевых схем размещения и развития производства и объектов транспортной и инженерной инфраструктуры, проектов мелиорации земель, планов развития горных работ, проектов обоснования границ горных отводов, проектов водоохранных зон и прибрежных полос, республиканской комплексной схемы размещения рыболовных угодий, лесоустроительных проектов, проектов охотоустройства и планировки зон отдыха.</w:t>
      </w:r>
    </w:p>
    <w:p w:rsidR="001F5E3C" w:rsidRPr="00157839" w:rsidRDefault="001F5E3C" w:rsidP="00294E7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lastRenderedPageBreak/>
        <w:t xml:space="preserve">6. Планирование и ведение хозяйственной и иной деятельности </w:t>
      </w:r>
      <w:r w:rsidR="00D004E4" w:rsidRPr="00157839">
        <w:rPr>
          <w:rStyle w:val="h-normal"/>
          <w:sz w:val="30"/>
          <w:szCs w:val="30"/>
        </w:rPr>
        <w:t xml:space="preserve">                   </w:t>
      </w:r>
      <w:r w:rsidRPr="00157839">
        <w:rPr>
          <w:rStyle w:val="h-normal"/>
          <w:sz w:val="30"/>
          <w:szCs w:val="30"/>
        </w:rPr>
        <w:t>в границах ООПТ осуществляются с учетом и соблюдением режима ее охраны и использования.</w:t>
      </w:r>
    </w:p>
    <w:p w:rsidR="001F5E3C" w:rsidRPr="00157839" w:rsidRDefault="00151AAA" w:rsidP="00294E72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>7.</w:t>
      </w:r>
      <w:r w:rsidR="007D5334" w:rsidRPr="00157839">
        <w:rPr>
          <w:rStyle w:val="h-normal"/>
          <w:sz w:val="30"/>
          <w:szCs w:val="30"/>
        </w:rPr>
        <w:t xml:space="preserve"> </w:t>
      </w:r>
      <w:r w:rsidR="001F5E3C" w:rsidRPr="00157839">
        <w:rPr>
          <w:rStyle w:val="h-normal"/>
          <w:sz w:val="30"/>
          <w:szCs w:val="30"/>
        </w:rPr>
        <w:t xml:space="preserve">Землепользователи, земельные участки (части земельных участков) которых включаются в состав земель, образующих ООПТ, </w:t>
      </w:r>
      <w:r w:rsidR="00D004E4" w:rsidRPr="00157839">
        <w:rPr>
          <w:rStyle w:val="h-normal"/>
          <w:sz w:val="30"/>
          <w:szCs w:val="30"/>
        </w:rPr>
        <w:t xml:space="preserve">                   </w:t>
      </w:r>
      <w:r w:rsidR="001F5E3C" w:rsidRPr="00157839">
        <w:rPr>
          <w:rStyle w:val="h-normal"/>
          <w:sz w:val="30"/>
          <w:szCs w:val="30"/>
        </w:rPr>
        <w:t>а также иные физические и юридические лица, осуществляющие хозяйственную и иную деятельность на ООПТ, обязаны соблюдать режим ее охраны и использования.</w:t>
      </w:r>
    </w:p>
    <w:p w:rsidR="001F5E3C" w:rsidRPr="00157839" w:rsidRDefault="001F5E3C" w:rsidP="00485195">
      <w:pPr>
        <w:pStyle w:val="p-normal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157839">
        <w:rPr>
          <w:rStyle w:val="h-normal"/>
          <w:sz w:val="30"/>
          <w:szCs w:val="30"/>
        </w:rPr>
        <w:t>8. Осуществление иных, помимо указанных в </w:t>
      </w:r>
      <w:r w:rsidRPr="00157839">
        <w:rPr>
          <w:rStyle w:val="colorff00ff"/>
          <w:sz w:val="30"/>
          <w:szCs w:val="30"/>
        </w:rPr>
        <w:t>пункте 2</w:t>
      </w:r>
      <w:r w:rsidRPr="00157839">
        <w:rPr>
          <w:rStyle w:val="fake-non-breaking-space"/>
          <w:sz w:val="30"/>
          <w:szCs w:val="30"/>
        </w:rPr>
        <w:t> </w:t>
      </w:r>
      <w:r w:rsidRPr="00157839">
        <w:rPr>
          <w:rStyle w:val="h-normal"/>
          <w:sz w:val="30"/>
          <w:szCs w:val="30"/>
        </w:rPr>
        <w:t>настоящей статьи, видов деятельности, в результате которой оказывается либо может быть оказано вредное воздействие на ценные природные комплексы и объекты, расположенные в границах ООПТ, либо которая противоречит целям и задачам, определенным при объявлении, преобразовании ООПТ, запрещается.</w:t>
      </w:r>
    </w:p>
    <w:sectPr w:rsidR="001F5E3C" w:rsidRPr="00157839" w:rsidSect="004B5579">
      <w:headerReference w:type="default" r:id="rId7"/>
      <w:pgSz w:w="11906" w:h="16838"/>
      <w:pgMar w:top="567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07" w:rsidRDefault="00EF2007" w:rsidP="00310800">
      <w:pPr>
        <w:spacing w:after="0" w:line="240" w:lineRule="auto"/>
      </w:pPr>
      <w:r>
        <w:separator/>
      </w:r>
    </w:p>
  </w:endnote>
  <w:endnote w:type="continuationSeparator" w:id="0">
    <w:p w:rsidR="00EF2007" w:rsidRDefault="00EF2007" w:rsidP="00310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07" w:rsidRDefault="00EF2007" w:rsidP="00310800">
      <w:pPr>
        <w:spacing w:after="0" w:line="240" w:lineRule="auto"/>
      </w:pPr>
      <w:r>
        <w:separator/>
      </w:r>
    </w:p>
  </w:footnote>
  <w:footnote w:type="continuationSeparator" w:id="0">
    <w:p w:rsidR="00EF2007" w:rsidRDefault="00EF2007" w:rsidP="00310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794334"/>
      <w:docPartObj>
        <w:docPartGallery w:val="Page Numbers (Top of Page)"/>
        <w:docPartUnique/>
      </w:docPartObj>
    </w:sdtPr>
    <w:sdtEndPr/>
    <w:sdtContent>
      <w:p w:rsidR="00677609" w:rsidRDefault="006776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5C33">
          <w:rPr>
            <w:noProof/>
          </w:rPr>
          <w:t>6</w:t>
        </w:r>
        <w:r>
          <w:fldChar w:fldCharType="end"/>
        </w:r>
      </w:p>
    </w:sdtContent>
  </w:sdt>
  <w:p w:rsidR="00310800" w:rsidRDefault="00310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EC9"/>
    <w:rsid w:val="00037731"/>
    <w:rsid w:val="0007157D"/>
    <w:rsid w:val="000E268F"/>
    <w:rsid w:val="00134304"/>
    <w:rsid w:val="0013569D"/>
    <w:rsid w:val="001440CA"/>
    <w:rsid w:val="00151AAA"/>
    <w:rsid w:val="00157839"/>
    <w:rsid w:val="00182A50"/>
    <w:rsid w:val="001B36D3"/>
    <w:rsid w:val="001F5E3C"/>
    <w:rsid w:val="00263269"/>
    <w:rsid w:val="00294E72"/>
    <w:rsid w:val="00310800"/>
    <w:rsid w:val="00312AB6"/>
    <w:rsid w:val="003A24BF"/>
    <w:rsid w:val="0047179A"/>
    <w:rsid w:val="00485195"/>
    <w:rsid w:val="004B5579"/>
    <w:rsid w:val="004C5C33"/>
    <w:rsid w:val="004F40CC"/>
    <w:rsid w:val="00551B3D"/>
    <w:rsid w:val="005559C9"/>
    <w:rsid w:val="00555B2F"/>
    <w:rsid w:val="00601744"/>
    <w:rsid w:val="00625635"/>
    <w:rsid w:val="00663D0F"/>
    <w:rsid w:val="00677609"/>
    <w:rsid w:val="006B1284"/>
    <w:rsid w:val="006D7EF6"/>
    <w:rsid w:val="00702420"/>
    <w:rsid w:val="00706247"/>
    <w:rsid w:val="0073616F"/>
    <w:rsid w:val="007B6BA1"/>
    <w:rsid w:val="007D5334"/>
    <w:rsid w:val="00875354"/>
    <w:rsid w:val="009067D9"/>
    <w:rsid w:val="0098744C"/>
    <w:rsid w:val="00AC0BE4"/>
    <w:rsid w:val="00AC5E46"/>
    <w:rsid w:val="00AD457A"/>
    <w:rsid w:val="00BD1293"/>
    <w:rsid w:val="00BD4EC9"/>
    <w:rsid w:val="00C4286A"/>
    <w:rsid w:val="00CD3645"/>
    <w:rsid w:val="00D004E4"/>
    <w:rsid w:val="00D47290"/>
    <w:rsid w:val="00DA3EFF"/>
    <w:rsid w:val="00E17DBC"/>
    <w:rsid w:val="00E53515"/>
    <w:rsid w:val="00E542F4"/>
    <w:rsid w:val="00EF2007"/>
    <w:rsid w:val="00F55342"/>
    <w:rsid w:val="00F7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12FF-1E68-41FE-8B23-A50BE4035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00"/>
  </w:style>
  <w:style w:type="paragraph" w:styleId="a5">
    <w:name w:val="footer"/>
    <w:basedOn w:val="a"/>
    <w:link w:val="a6"/>
    <w:uiPriority w:val="99"/>
    <w:unhideWhenUsed/>
    <w:rsid w:val="00310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00"/>
  </w:style>
  <w:style w:type="paragraph" w:styleId="a7">
    <w:name w:val="Balloon Text"/>
    <w:basedOn w:val="a"/>
    <w:link w:val="a8"/>
    <w:uiPriority w:val="99"/>
    <w:semiHidden/>
    <w:unhideWhenUsed/>
    <w:rsid w:val="0098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8744C"/>
    <w:rPr>
      <w:rFonts w:ascii="Segoe UI" w:hAnsi="Segoe UI" w:cs="Segoe UI"/>
      <w:sz w:val="18"/>
      <w:szCs w:val="18"/>
    </w:rPr>
  </w:style>
  <w:style w:type="paragraph" w:customStyle="1" w:styleId="p-normal">
    <w:name w:val="p-normal"/>
    <w:basedOn w:val="a"/>
    <w:rsid w:val="001F5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1F5E3C"/>
  </w:style>
  <w:style w:type="character" w:styleId="a9">
    <w:name w:val="Emphasis"/>
    <w:basedOn w:val="a0"/>
    <w:uiPriority w:val="20"/>
    <w:qFormat/>
    <w:rsid w:val="001F5E3C"/>
    <w:rPr>
      <w:i/>
      <w:iCs/>
    </w:rPr>
  </w:style>
  <w:style w:type="character" w:customStyle="1" w:styleId="colorff00ff">
    <w:name w:val="color__ff00ff"/>
    <w:basedOn w:val="a0"/>
    <w:rsid w:val="001F5E3C"/>
  </w:style>
  <w:style w:type="character" w:customStyle="1" w:styleId="fake-non-breaking-space">
    <w:name w:val="fake-non-breaking-space"/>
    <w:basedOn w:val="a0"/>
    <w:rsid w:val="001F5E3C"/>
  </w:style>
  <w:style w:type="character" w:customStyle="1" w:styleId="colorff0000font-weightbold">
    <w:name w:val="color__ff0000font-weight_bold"/>
    <w:basedOn w:val="a0"/>
    <w:rsid w:val="00C4286A"/>
  </w:style>
  <w:style w:type="character" w:customStyle="1" w:styleId="font-weightbold">
    <w:name w:val="font-weight_bold"/>
    <w:basedOn w:val="a0"/>
    <w:rsid w:val="00C4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6ABE5DBBEC7683F4202FB0E30C1B57DC535ECD00A47B65C2D3D17BE252C1ABE1F9j3R7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1898</Words>
  <Characters>10825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Lander2</dc:creator>
  <cp:keywords/>
  <dc:description/>
  <cp:lastModifiedBy>NachZem</cp:lastModifiedBy>
  <cp:revision>40</cp:revision>
  <cp:lastPrinted>2019-07-05T12:39:00Z</cp:lastPrinted>
  <dcterms:created xsi:type="dcterms:W3CDTF">2021-03-04T06:41:00Z</dcterms:created>
  <dcterms:modified xsi:type="dcterms:W3CDTF">2021-03-04T14:20:00Z</dcterms:modified>
</cp:coreProperties>
</file>